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F15CBF">
        <w:rPr>
          <w:b/>
        </w:rPr>
        <w:t xml:space="preserve"> 23 по </w:t>
      </w:r>
      <w:r w:rsidR="00806151">
        <w:rPr>
          <w:b/>
        </w:rPr>
        <w:t>3</w:t>
      </w:r>
      <w:r w:rsidR="00F15CBF">
        <w:rPr>
          <w:b/>
        </w:rPr>
        <w:t>0</w:t>
      </w:r>
      <w:r w:rsidR="002C23D6">
        <w:rPr>
          <w:b/>
        </w:rPr>
        <w:t xml:space="preserve"> липня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9C2889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F434BD">
              <w:rPr>
                <w:sz w:val="22"/>
                <w:szCs w:val="22"/>
              </w:rPr>
              <w:t>1</w:t>
            </w:r>
            <w:r w:rsidR="00B449B5">
              <w:rPr>
                <w:sz w:val="22"/>
                <w:szCs w:val="22"/>
              </w:rPr>
              <w:t>5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</w:t>
            </w:r>
            <w:r w:rsidR="00B449B5">
              <w:rPr>
                <w:sz w:val="22"/>
                <w:szCs w:val="22"/>
              </w:rPr>
              <w:t>7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3A35AE">
              <w:rPr>
                <w:sz w:val="22"/>
                <w:szCs w:val="22"/>
              </w:rPr>
              <w:t>0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F17B86">
              <w:rPr>
                <w:sz w:val="22"/>
                <w:szCs w:val="22"/>
              </w:rPr>
              <w:t xml:space="preserve"> </w:t>
            </w:r>
            <w:r w:rsidR="0063425B">
              <w:rPr>
                <w:sz w:val="22"/>
                <w:szCs w:val="22"/>
              </w:rPr>
              <w:t>пориви</w:t>
            </w:r>
            <w:r w:rsidR="00F17B86">
              <w:rPr>
                <w:sz w:val="22"/>
                <w:szCs w:val="22"/>
              </w:rPr>
              <w:t xml:space="preserve"> 15-2</w:t>
            </w:r>
            <w:r w:rsidR="00F448FA">
              <w:rPr>
                <w:sz w:val="22"/>
                <w:szCs w:val="22"/>
              </w:rPr>
              <w:t>0</w:t>
            </w:r>
            <w:r w:rsidR="00CC56AD">
              <w:rPr>
                <w:sz w:val="22"/>
                <w:szCs w:val="22"/>
              </w:rPr>
              <w:t>м/с,</w:t>
            </w:r>
            <w:r w:rsidR="00C13E0E">
              <w:rPr>
                <w:sz w:val="22"/>
                <w:szCs w:val="22"/>
              </w:rPr>
              <w:t xml:space="preserve"> </w:t>
            </w:r>
            <w:r w:rsidR="007D59DF">
              <w:rPr>
                <w:sz w:val="22"/>
                <w:szCs w:val="22"/>
              </w:rPr>
              <w:t>переважала</w:t>
            </w:r>
            <w:r w:rsidR="00012BFE">
              <w:rPr>
                <w:sz w:val="22"/>
                <w:szCs w:val="22"/>
              </w:rPr>
              <w:t xml:space="preserve"> жарка з мінливою</w:t>
            </w:r>
            <w:r w:rsidR="00FD5CF5">
              <w:rPr>
                <w:sz w:val="22"/>
                <w:szCs w:val="22"/>
              </w:rPr>
              <w:t xml:space="preserve"> хмарніст</w:t>
            </w:r>
            <w:r w:rsidR="00012BFE">
              <w:rPr>
                <w:sz w:val="22"/>
                <w:szCs w:val="22"/>
              </w:rPr>
              <w:t>ю 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F17B86">
              <w:rPr>
                <w:sz w:val="22"/>
                <w:szCs w:val="22"/>
              </w:rPr>
              <w:t xml:space="preserve"> різної інтенсивності</w:t>
            </w:r>
            <w:r w:rsidR="009C193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012BFE">
              <w:rPr>
                <w:sz w:val="22"/>
                <w:szCs w:val="22"/>
              </w:rPr>
              <w:t xml:space="preserve"> місцями </w:t>
            </w:r>
            <w:r w:rsidR="005A5AE6">
              <w:rPr>
                <w:sz w:val="22"/>
                <w:szCs w:val="22"/>
              </w:rPr>
              <w:t xml:space="preserve"> </w:t>
            </w:r>
            <w:r w:rsidR="00F7590C">
              <w:rPr>
                <w:sz w:val="22"/>
                <w:szCs w:val="22"/>
              </w:rPr>
              <w:t>грози</w:t>
            </w:r>
            <w:r w:rsidR="00012BFE">
              <w:rPr>
                <w:sz w:val="22"/>
                <w:szCs w:val="22"/>
              </w:rPr>
              <w:t xml:space="preserve"> та гр</w:t>
            </w:r>
            <w:r w:rsidR="004D2427">
              <w:rPr>
                <w:sz w:val="22"/>
                <w:szCs w:val="22"/>
              </w:rPr>
              <w:t>ад</w:t>
            </w:r>
            <w:r w:rsidR="00BE7F4A">
              <w:rPr>
                <w:sz w:val="22"/>
                <w:szCs w:val="22"/>
              </w:rPr>
              <w:t>.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</w:t>
            </w:r>
            <w:r w:rsidR="0025029A">
              <w:rPr>
                <w:sz w:val="23"/>
                <w:szCs w:val="23"/>
                <w:lang w:val="uk-UA"/>
              </w:rPr>
              <w:t xml:space="preserve">на </w:t>
            </w:r>
            <w:r w:rsidR="00691CE6">
              <w:rPr>
                <w:sz w:val="23"/>
                <w:szCs w:val="23"/>
                <w:lang w:val="uk-UA"/>
              </w:rPr>
              <w:br/>
            </w:r>
            <w:proofErr w:type="spellStart"/>
            <w:r w:rsidR="0025029A">
              <w:rPr>
                <w:sz w:val="23"/>
                <w:szCs w:val="23"/>
                <w:lang w:val="uk-UA"/>
              </w:rPr>
              <w:t>притокових</w:t>
            </w:r>
            <w:proofErr w:type="spellEnd"/>
            <w:r w:rsidR="0025029A">
              <w:rPr>
                <w:sz w:val="23"/>
                <w:szCs w:val="23"/>
                <w:lang w:val="uk-UA"/>
              </w:rPr>
              <w:t xml:space="preserve"> витратах.</w:t>
            </w:r>
            <w:r>
              <w:rPr>
                <w:sz w:val="23"/>
                <w:szCs w:val="23"/>
                <w:lang w:val="uk-UA"/>
              </w:rPr>
              <w:t xml:space="preserve">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984BE2">
              <w:rPr>
                <w:sz w:val="23"/>
                <w:szCs w:val="23"/>
                <w:lang w:val="uk-UA"/>
              </w:rPr>
              <w:t>підвищення</w:t>
            </w:r>
            <w:r w:rsidR="0025029A">
              <w:rPr>
                <w:sz w:val="23"/>
                <w:szCs w:val="23"/>
                <w:lang w:val="uk-UA"/>
              </w:rPr>
              <w:t xml:space="preserve"> </w:t>
            </w:r>
            <w:r w:rsidR="00B939EF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B66561">
              <w:rPr>
                <w:sz w:val="23"/>
                <w:szCs w:val="23"/>
                <w:lang w:val="uk-UA"/>
              </w:rPr>
              <w:t xml:space="preserve">ГП </w:t>
            </w:r>
            <w:proofErr w:type="spellStart"/>
            <w:r w:rsidR="00B66561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B66561">
              <w:rPr>
                <w:sz w:val="23"/>
                <w:szCs w:val="23"/>
                <w:lang w:val="uk-UA"/>
              </w:rPr>
              <w:t xml:space="preserve"> +1</w:t>
            </w:r>
            <w:r w:rsidR="00984BE2">
              <w:rPr>
                <w:sz w:val="23"/>
                <w:szCs w:val="23"/>
                <w:lang w:val="uk-UA"/>
              </w:rPr>
              <w:t>3</w:t>
            </w:r>
            <w:r w:rsidR="00B66561">
              <w:rPr>
                <w:sz w:val="23"/>
                <w:szCs w:val="23"/>
                <w:lang w:val="uk-UA"/>
              </w:rPr>
              <w:t xml:space="preserve">см а на </w:t>
            </w:r>
            <w:r w:rsidR="00984BE2">
              <w:rPr>
                <w:sz w:val="23"/>
                <w:szCs w:val="23"/>
                <w:lang w:val="uk-UA"/>
              </w:rPr>
              <w:t>ГП Черкаси +10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>
              <w:rPr>
                <w:sz w:val="22"/>
                <w:szCs w:val="22"/>
              </w:rPr>
              <w:t>ти дніпровських водосховищ від 30</w:t>
            </w:r>
            <w:r>
              <w:rPr>
                <w:sz w:val="22"/>
                <w:szCs w:val="22"/>
              </w:rPr>
              <w:t>.0</w:t>
            </w:r>
            <w:r w:rsidR="0025029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7218A7">
              <w:rPr>
                <w:b/>
                <w:i/>
                <w:sz w:val="22"/>
                <w:szCs w:val="22"/>
              </w:rPr>
              <w:t>сер</w:t>
            </w:r>
            <w:r w:rsidR="00C64172">
              <w:rPr>
                <w:b/>
                <w:i/>
                <w:sz w:val="22"/>
                <w:szCs w:val="22"/>
              </w:rPr>
              <w:t>п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C64172">
              <w:rPr>
                <w:b/>
                <w:i/>
                <w:sz w:val="22"/>
                <w:szCs w:val="22"/>
              </w:rPr>
              <w:t>5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5D0B58" w:rsidRDefault="00806151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2</w:t>
            </w:r>
            <w:r w:rsidR="00315884">
              <w:rPr>
                <w:sz w:val="22"/>
                <w:szCs w:val="22"/>
              </w:rPr>
              <w:t>9</w:t>
            </w:r>
            <w:r w:rsidR="00FB38CA">
              <w:rPr>
                <w:sz w:val="22"/>
                <w:szCs w:val="22"/>
              </w:rPr>
              <w:t>.0</w:t>
            </w:r>
            <w:r w:rsidR="00047B70">
              <w:rPr>
                <w:sz w:val="22"/>
                <w:szCs w:val="22"/>
              </w:rPr>
              <w:t>7</w:t>
            </w:r>
            <w:r w:rsidR="00FB38CA">
              <w:rPr>
                <w:sz w:val="22"/>
                <w:szCs w:val="22"/>
              </w:rPr>
              <w:t>.2025р. рівень</w:t>
            </w:r>
            <w:r w:rsidR="0025029A">
              <w:rPr>
                <w:sz w:val="22"/>
                <w:szCs w:val="22"/>
              </w:rPr>
              <w:t xml:space="preserve"> води в районі ГП Черкаси – 80,5</w:t>
            </w:r>
            <w:r w:rsidR="00984BE2">
              <w:rPr>
                <w:sz w:val="22"/>
                <w:szCs w:val="22"/>
              </w:rPr>
              <w:t>9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98792F">
              <w:rPr>
                <w:sz w:val="22"/>
                <w:szCs w:val="22"/>
              </w:rPr>
              <w:t>0,4</w:t>
            </w:r>
            <w:r w:rsidR="00984BE2">
              <w:rPr>
                <w:sz w:val="22"/>
                <w:szCs w:val="22"/>
              </w:rPr>
              <w:t>1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F01AEB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7297">
              <w:rPr>
                <w:rFonts w:eastAsia="Calibri"/>
                <w:sz w:val="23"/>
                <w:szCs w:val="23"/>
              </w:rPr>
              <w:t xml:space="preserve">На </w:t>
            </w:r>
            <w:proofErr w:type="spellStart"/>
            <w:r w:rsidRPr="00A57297">
              <w:rPr>
                <w:rFonts w:eastAsia="Calibri"/>
                <w:sz w:val="23"/>
                <w:szCs w:val="23"/>
              </w:rPr>
              <w:t>р.Стугна</w:t>
            </w:r>
            <w:proofErr w:type="spellEnd"/>
            <w:r w:rsidRPr="00A57297">
              <w:rPr>
                <w:rFonts w:eastAsia="Calibri"/>
                <w:sz w:val="23"/>
                <w:szCs w:val="23"/>
              </w:rPr>
              <w:t xml:space="preserve"> у створі поста </w:t>
            </w:r>
            <w:proofErr w:type="spellStart"/>
            <w:r w:rsidRPr="00A57297">
              <w:rPr>
                <w:rFonts w:eastAsia="Calibri"/>
                <w:sz w:val="23"/>
                <w:szCs w:val="23"/>
              </w:rPr>
              <w:t>Здорівка</w:t>
            </w:r>
            <w:proofErr w:type="spellEnd"/>
            <w:r w:rsidR="00E00B5A" w:rsidRPr="00A57297">
              <w:rPr>
                <w:rFonts w:eastAsia="Calibri"/>
                <w:sz w:val="23"/>
                <w:szCs w:val="23"/>
              </w:rPr>
              <w:t xml:space="preserve"> </w:t>
            </w:r>
            <w:r w:rsidR="001270E4" w:rsidRPr="00A57297">
              <w:rPr>
                <w:rFonts w:eastAsia="Calibri"/>
                <w:sz w:val="23"/>
                <w:szCs w:val="23"/>
              </w:rPr>
              <w:t>(Київська область), внаслідок випадання значних дощів, відновився стік. Н</w:t>
            </w:r>
            <w:r w:rsidRPr="00A57297">
              <w:rPr>
                <w:rFonts w:eastAsia="Calibri"/>
                <w:sz w:val="23"/>
                <w:szCs w:val="23"/>
              </w:rPr>
              <w:t xml:space="preserve">а </w:t>
            </w:r>
            <w:proofErr w:type="spellStart"/>
            <w:r w:rsidRPr="00A57297">
              <w:rPr>
                <w:rFonts w:eastAsia="Calibri"/>
                <w:sz w:val="23"/>
                <w:szCs w:val="23"/>
              </w:rPr>
              <w:t>р.Серебрянка</w:t>
            </w:r>
            <w:proofErr w:type="spellEnd"/>
            <w:r w:rsidRPr="00A57297">
              <w:rPr>
                <w:rFonts w:eastAsia="Calibri"/>
                <w:sz w:val="23"/>
                <w:szCs w:val="23"/>
              </w:rPr>
              <w:t xml:space="preserve"> в створі поста Балаклея (притоки Середнього Дніпра 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Pr="00A57297">
              <w:rPr>
                <w:rFonts w:eastAsia="Calibri"/>
                <w:sz w:val="23"/>
                <w:szCs w:val="23"/>
              </w:rPr>
              <w:t xml:space="preserve">) утримується </w:t>
            </w:r>
            <w:r w:rsidR="001270E4" w:rsidRPr="00A57297">
              <w:rPr>
                <w:rFonts w:eastAsia="Calibri"/>
                <w:sz w:val="23"/>
                <w:szCs w:val="23"/>
              </w:rPr>
              <w:t>пересихання русла</w:t>
            </w: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0D3FAA" w:rsidRDefault="00F26B7E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436741" w:rsidRDefault="00205018" w:rsidP="00D93097">
            <w:pPr>
              <w:pStyle w:val="Default"/>
              <w:spacing w:line="204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806151">
              <w:rPr>
                <w:sz w:val="22"/>
                <w:szCs w:val="22"/>
              </w:rPr>
              <w:t>3</w:t>
            </w:r>
            <w:r w:rsidR="00F15CBF">
              <w:rPr>
                <w:sz w:val="22"/>
                <w:szCs w:val="22"/>
              </w:rPr>
              <w:t>0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2C23D6">
              <w:rPr>
                <w:sz w:val="22"/>
                <w:szCs w:val="22"/>
              </w:rPr>
              <w:t>7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2317FE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414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317FE" w:rsidP="002317FE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313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2317FE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382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2317FE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2317FE">
                    <w:rPr>
                      <w:sz w:val="22"/>
                      <w:szCs w:val="22"/>
                    </w:rPr>
                    <w:t>45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2317FE">
                    <w:rPr>
                      <w:sz w:val="22"/>
                      <w:szCs w:val="22"/>
                    </w:rPr>
                    <w:t>+</w:t>
                  </w:r>
                  <w:r w:rsidR="007B7713">
                    <w:rPr>
                      <w:sz w:val="22"/>
                      <w:szCs w:val="22"/>
                    </w:rPr>
                    <w:t>7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2317FE" w:rsidP="00710588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17</w:t>
                  </w:r>
                  <w:r w:rsidR="00710588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317FE" w:rsidP="002317FE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253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A16D2D" w:rsidP="00A16D2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="002317FE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7B7713" w:rsidP="002317F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2317FE">
                    <w:rPr>
                      <w:sz w:val="22"/>
                      <w:szCs w:val="22"/>
                    </w:rPr>
                    <w:t>5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4F039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8,48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F0395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8466A1">
                    <w:rPr>
                      <w:sz w:val="22"/>
                      <w:szCs w:val="22"/>
                    </w:rPr>
                    <w:t>2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8466A1"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7655BE" w:rsidP="008466A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3,53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D604E" w:rsidP="007655B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7655BE">
                    <w:rPr>
                      <w:sz w:val="22"/>
                      <w:szCs w:val="22"/>
                    </w:rPr>
                    <w:t>7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 w:rsidR="008466A1">
                    <w:rPr>
                      <w:sz w:val="22"/>
                      <w:szCs w:val="22"/>
                    </w:rPr>
                    <w:t>+</w:t>
                  </w:r>
                  <w:r w:rsidR="007655BE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8466A1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A30A0A">
                    <w:rPr>
                      <w:sz w:val="22"/>
                      <w:szCs w:val="22"/>
                    </w:rPr>
                    <w:t>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A30A0A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A30A0A">
                    <w:rPr>
                      <w:sz w:val="22"/>
                      <w:szCs w:val="22"/>
                    </w:rPr>
                    <w:t>6</w:t>
                  </w:r>
                  <w:r w:rsidR="008466A1">
                    <w:rPr>
                      <w:sz w:val="22"/>
                      <w:szCs w:val="22"/>
                    </w:rPr>
                    <w:t>7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C30579">
                    <w:rPr>
                      <w:sz w:val="22"/>
                      <w:szCs w:val="22"/>
                    </w:rPr>
                    <w:t>(+</w:t>
                  </w:r>
                  <w:r w:rsidR="00A30A0A">
                    <w:rPr>
                      <w:sz w:val="22"/>
                      <w:szCs w:val="22"/>
                    </w:rPr>
                    <w:t>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132687" w:rsidRDefault="00A30A0A" w:rsidP="00A30A0A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2,46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A30A0A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A30A0A">
                    <w:rPr>
                      <w:sz w:val="22"/>
                      <w:szCs w:val="22"/>
                    </w:rPr>
                    <w:t>39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A30A0A">
                    <w:rPr>
                      <w:sz w:val="22"/>
                      <w:szCs w:val="22"/>
                    </w:rPr>
                    <w:t>-1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AA282C" w:rsidP="00A30A0A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</w:t>
                  </w:r>
                  <w:r w:rsidR="00A30A0A">
                    <w:rPr>
                      <w:sz w:val="22"/>
                      <w:szCs w:val="22"/>
                    </w:rPr>
                    <w:t>50</w:t>
                  </w:r>
                  <w:r w:rsidR="00D20635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A30A0A" w:rsidP="00A30A0A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174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781CE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63425B" w:rsidRPr="00DF39D2">
              <w:rPr>
                <w:sz w:val="22"/>
                <w:szCs w:val="22"/>
              </w:rPr>
              <w:t>Дніпропетровській</w:t>
            </w:r>
            <w:r w:rsidR="0063425B">
              <w:rPr>
                <w:sz w:val="22"/>
                <w:szCs w:val="22"/>
              </w:rPr>
              <w:t>,</w:t>
            </w:r>
            <w:r w:rsidR="0063425B">
              <w:rPr>
                <w:color w:val="000000" w:themeColor="text1"/>
                <w:sz w:val="22"/>
                <w:szCs w:val="22"/>
              </w:rPr>
              <w:t xml:space="preserve"> </w:t>
            </w:r>
            <w:r w:rsidR="00C315EB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63425B">
              <w:rPr>
                <w:color w:val="000000" w:themeColor="text1"/>
                <w:sz w:val="22"/>
                <w:szCs w:val="22"/>
              </w:rPr>
              <w:t xml:space="preserve">, </w:t>
            </w:r>
            <w:r w:rsidR="0063425B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05018" w:rsidRDefault="005F45E7" w:rsidP="00205018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CF63F8" w:rsidRPr="00DF39D2">
              <w:rPr>
                <w:sz w:val="22"/>
                <w:szCs w:val="22"/>
              </w:rPr>
              <w:t>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567F6C" w:rsidRPr="00DF39D2">
              <w:rPr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2D6A8C">
              <w:rPr>
                <w:sz w:val="22"/>
                <w:szCs w:val="22"/>
              </w:rPr>
              <w:t xml:space="preserve"> </w:t>
            </w:r>
            <w:r w:rsidR="002D6A8C">
              <w:rPr>
                <w:sz w:val="22"/>
                <w:szCs w:val="22"/>
              </w:rPr>
              <w:t>Черкаській</w:t>
            </w:r>
            <w:r w:rsidR="005978E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74010A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74010A">
              <w:rPr>
                <w:color w:val="000000" w:themeColor="text1"/>
                <w:sz w:val="22"/>
                <w:szCs w:val="22"/>
              </w:rPr>
              <w:t>0,99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C24622">
              <w:rPr>
                <w:color w:val="000000" w:themeColor="text1"/>
                <w:sz w:val="22"/>
                <w:szCs w:val="22"/>
              </w:rPr>
              <w:t>2</w:t>
            </w:r>
            <w:r w:rsidR="006D4807">
              <w:rPr>
                <w:color w:val="000000" w:themeColor="text1"/>
                <w:sz w:val="22"/>
                <w:szCs w:val="22"/>
              </w:rPr>
              <w:t>9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047B70">
              <w:rPr>
                <w:color w:val="000000" w:themeColor="text1"/>
                <w:sz w:val="22"/>
                <w:szCs w:val="22"/>
              </w:rPr>
              <w:t>7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C9360E">
              <w:rPr>
                <w:sz w:val="22"/>
                <w:szCs w:val="22"/>
                <w:lang w:val="ru-RU" w:eastAsia="en-US"/>
              </w:rPr>
              <w:t>8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AF3A0E">
            <w:pPr>
              <w:spacing w:line="190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750D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7E26F3">
              <w:rPr>
                <w:sz w:val="22"/>
                <w:szCs w:val="22"/>
              </w:rPr>
              <w:t>64</w:t>
            </w:r>
            <w:r w:rsidR="000C438B">
              <w:rPr>
                <w:sz w:val="22"/>
                <w:szCs w:val="22"/>
              </w:rPr>
              <w:t>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7E26F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23.04.25р.-1516,741-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FF6474">
              <w:rPr>
                <w:sz w:val="22"/>
                <w:szCs w:val="22"/>
              </w:rPr>
              <w:t>13795,5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0677C4">
              <w:rPr>
                <w:sz w:val="22"/>
                <w:szCs w:val="22"/>
              </w:rPr>
              <w:t>подано -201361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лив з 24.04.25р. подано-10578,016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B3201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502CEE">
              <w:rPr>
                <w:sz w:val="22"/>
                <w:szCs w:val="22"/>
              </w:rPr>
              <w:t>ив з 18.04.25р. подано-13367,916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321EA0">
        <w:trPr>
          <w:trHeight w:val="63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3933D1">
              <w:rPr>
                <w:color w:val="000000" w:themeColor="text1"/>
                <w:sz w:val="22"/>
                <w:szCs w:val="22"/>
                <w:lang w:val="ru-RU"/>
              </w:rPr>
              <w:t>8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204126">
              <w:rPr>
                <w:color w:val="000000" w:themeColor="text1"/>
                <w:sz w:val="22"/>
                <w:szCs w:val="22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321EA0" w:rsidRDefault="00321EA0" w:rsidP="00321EA0">
            <w:pPr>
              <w:tabs>
                <w:tab w:val="left" w:pos="139"/>
              </w:tabs>
              <w:jc w:val="both"/>
              <w:rPr>
                <w:sz w:val="22"/>
                <w:szCs w:val="22"/>
                <w:lang w:eastAsia="en-US"/>
              </w:rPr>
            </w:pPr>
            <w:r w:rsidRPr="00321EA0">
              <w:rPr>
                <w:sz w:val="22"/>
                <w:szCs w:val="22"/>
                <w:lang w:eastAsia="en-US"/>
              </w:rPr>
              <w:t xml:space="preserve">На засіданні робочої групи Міжвідомчої комісії по узгодженню режимів роботи водосховищ комплексного призначення та водогосподарських систем річки Рось </w:t>
            </w:r>
            <w:proofErr w:type="spellStart"/>
            <w:r w:rsidRPr="00321EA0">
              <w:rPr>
                <w:sz w:val="22"/>
                <w:szCs w:val="22"/>
                <w:lang w:eastAsia="en-US"/>
              </w:rPr>
              <w:t>суббасейну</w:t>
            </w:r>
            <w:proofErr w:type="spellEnd"/>
            <w:r w:rsidRPr="00321EA0">
              <w:rPr>
                <w:sz w:val="22"/>
                <w:szCs w:val="22"/>
                <w:lang w:eastAsia="en-US"/>
              </w:rPr>
              <w:t xml:space="preserve"> середнього Дніпра, представник  ОДС ЕКОГІДРО вніс пропозицію провести промивку водовідвідного каналу Богуславської ГЕС з метою покращення якості води в </w:t>
            </w:r>
            <w:proofErr w:type="spellStart"/>
            <w:r w:rsidRPr="00321EA0">
              <w:rPr>
                <w:sz w:val="22"/>
                <w:szCs w:val="22"/>
                <w:lang w:eastAsia="en-US"/>
              </w:rPr>
              <w:t>м.Богуслав</w:t>
            </w:r>
            <w:proofErr w:type="spellEnd"/>
            <w:r w:rsidRPr="00321EA0">
              <w:rPr>
                <w:sz w:val="22"/>
                <w:szCs w:val="22"/>
                <w:lang w:eastAsia="en-US"/>
              </w:rPr>
              <w:t>.</w:t>
            </w:r>
          </w:p>
          <w:p w:rsidR="00321EA0" w:rsidRPr="00321EA0" w:rsidRDefault="00321EA0" w:rsidP="00321EA0">
            <w:pPr>
              <w:tabs>
                <w:tab w:val="left" w:pos="139"/>
              </w:tabs>
              <w:jc w:val="both"/>
              <w:rPr>
                <w:sz w:val="22"/>
                <w:szCs w:val="22"/>
                <w:lang w:eastAsia="en-US"/>
              </w:rPr>
            </w:pPr>
            <w:r w:rsidRPr="00321EA0">
              <w:rPr>
                <w:sz w:val="22"/>
                <w:szCs w:val="22"/>
                <w:lang w:eastAsia="en-US"/>
              </w:rPr>
              <w:t xml:space="preserve">З метою покращення водогосподарської обстановки на </w:t>
            </w:r>
            <w:proofErr w:type="spellStart"/>
            <w:r w:rsidRPr="00321EA0">
              <w:rPr>
                <w:sz w:val="22"/>
                <w:szCs w:val="22"/>
                <w:lang w:eastAsia="en-US"/>
              </w:rPr>
              <w:t>Стеблівському</w:t>
            </w:r>
            <w:proofErr w:type="spellEnd"/>
            <w:r w:rsidRPr="00321EA0">
              <w:rPr>
                <w:sz w:val="22"/>
                <w:szCs w:val="22"/>
                <w:lang w:eastAsia="en-US"/>
              </w:rPr>
              <w:t xml:space="preserve"> водосховищі, недопущення виникнення надзвичайних ситуацій на Корсунь-Шевченківському питному водозаборі, покращення якості води у Богуславському водосховищі, 23-24 липня ОДС ЕКОГІДРО понизили рівень води у </w:t>
            </w:r>
            <w:proofErr w:type="spellStart"/>
            <w:r w:rsidRPr="00321EA0">
              <w:rPr>
                <w:sz w:val="22"/>
                <w:szCs w:val="22"/>
                <w:lang w:eastAsia="en-US"/>
              </w:rPr>
              <w:t>Дибинейькому</w:t>
            </w:r>
            <w:proofErr w:type="spellEnd"/>
            <w:r w:rsidRPr="00321EA0">
              <w:rPr>
                <w:sz w:val="22"/>
                <w:szCs w:val="22"/>
                <w:lang w:eastAsia="en-US"/>
              </w:rPr>
              <w:t xml:space="preserve"> водосховищі до</w:t>
            </w:r>
            <w:r w:rsidR="00FC40E2">
              <w:rPr>
                <w:sz w:val="22"/>
                <w:szCs w:val="22"/>
                <w:lang w:eastAsia="en-US"/>
              </w:rPr>
              <w:br/>
            </w:r>
            <w:r w:rsidRPr="00321EA0">
              <w:rPr>
                <w:sz w:val="22"/>
                <w:szCs w:val="22"/>
                <w:lang w:eastAsia="en-US"/>
              </w:rPr>
              <w:t xml:space="preserve"> 0,50</w:t>
            </w:r>
            <w:r w:rsidR="00E80D84">
              <w:rPr>
                <w:sz w:val="22"/>
                <w:szCs w:val="22"/>
                <w:lang w:eastAsia="en-US"/>
              </w:rPr>
              <w:t>м</w:t>
            </w:r>
            <w:bookmarkStart w:id="0" w:name="_GoBack"/>
            <w:bookmarkEnd w:id="0"/>
            <w:r w:rsidRPr="00321EA0">
              <w:rPr>
                <w:sz w:val="22"/>
                <w:szCs w:val="22"/>
                <w:lang w:eastAsia="en-US"/>
              </w:rPr>
              <w:t xml:space="preserve"> нижче НПР та провели промивку водовідвідного каналу Богуславської ГЕС та на </w:t>
            </w:r>
            <w:proofErr w:type="spellStart"/>
            <w:r w:rsidRPr="00321EA0">
              <w:rPr>
                <w:sz w:val="22"/>
                <w:szCs w:val="22"/>
                <w:lang w:eastAsia="en-US"/>
              </w:rPr>
              <w:t>р.Рось</w:t>
            </w:r>
            <w:proofErr w:type="spellEnd"/>
            <w:r w:rsidRPr="00321EA0">
              <w:rPr>
                <w:sz w:val="22"/>
                <w:szCs w:val="22"/>
                <w:lang w:eastAsia="en-US"/>
              </w:rPr>
              <w:t>, згідно встан</w:t>
            </w:r>
            <w:r w:rsidR="008939AC">
              <w:rPr>
                <w:sz w:val="22"/>
                <w:szCs w:val="22"/>
                <w:lang w:eastAsia="en-US"/>
              </w:rPr>
              <w:t xml:space="preserve">овленого </w:t>
            </w:r>
            <w:proofErr w:type="spellStart"/>
            <w:r w:rsidR="008939AC">
              <w:rPr>
                <w:sz w:val="22"/>
                <w:szCs w:val="22"/>
                <w:lang w:eastAsia="en-US"/>
              </w:rPr>
              <w:t>Держводагенством</w:t>
            </w:r>
            <w:proofErr w:type="spellEnd"/>
            <w:r w:rsidR="008939AC">
              <w:rPr>
                <w:sz w:val="22"/>
                <w:szCs w:val="22"/>
                <w:lang w:eastAsia="en-US"/>
              </w:rPr>
              <w:t xml:space="preserve"> режиму</w:t>
            </w:r>
            <w:r w:rsidRPr="00321EA0">
              <w:rPr>
                <w:sz w:val="22"/>
                <w:szCs w:val="22"/>
                <w:lang w:eastAsia="en-US"/>
              </w:rPr>
              <w:t xml:space="preserve"> роботи від 17.07.2025. </w:t>
            </w:r>
          </w:p>
          <w:p w:rsidR="00321EA0" w:rsidRPr="00E23275" w:rsidRDefault="008939AC" w:rsidP="00321EA0">
            <w:pPr>
              <w:tabs>
                <w:tab w:val="left" w:pos="1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В подальшому </w:t>
            </w:r>
            <w:proofErr w:type="spellStart"/>
            <w:r>
              <w:rPr>
                <w:sz w:val="22"/>
                <w:szCs w:val="22"/>
                <w:lang w:eastAsia="en-US"/>
              </w:rPr>
              <w:t>Дибинецька</w:t>
            </w:r>
            <w:proofErr w:type="spellEnd"/>
            <w:r w:rsidR="00321EA0" w:rsidRPr="00321EA0">
              <w:rPr>
                <w:sz w:val="22"/>
                <w:szCs w:val="22"/>
                <w:lang w:eastAsia="en-US"/>
              </w:rPr>
              <w:t xml:space="preserve"> ГЕС працюв</w:t>
            </w:r>
            <w:r w:rsidR="00321EA0" w:rsidRPr="00321EA0">
              <w:rPr>
                <w:sz w:val="22"/>
                <w:szCs w:val="22"/>
                <w:lang w:eastAsia="en-US"/>
              </w:rPr>
              <w:t xml:space="preserve">ала в режимі </w:t>
            </w:r>
            <w:proofErr w:type="spellStart"/>
            <w:r w:rsidR="00321EA0" w:rsidRPr="00321EA0">
              <w:rPr>
                <w:sz w:val="22"/>
                <w:szCs w:val="22"/>
                <w:lang w:eastAsia="en-US"/>
              </w:rPr>
              <w:t>притокових</w:t>
            </w:r>
            <w:proofErr w:type="spellEnd"/>
            <w:r w:rsidR="00321EA0" w:rsidRPr="00321EA0">
              <w:rPr>
                <w:sz w:val="22"/>
                <w:szCs w:val="22"/>
                <w:lang w:eastAsia="en-US"/>
              </w:rPr>
              <w:t xml:space="preserve"> витрат.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7D7CA8">
        <w:trPr>
          <w:trHeight w:val="353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C24622">
              <w:rPr>
                <w:i/>
                <w:sz w:val="22"/>
                <w:szCs w:val="22"/>
                <w:u w:val="single"/>
              </w:rPr>
              <w:t>3</w:t>
            </w:r>
            <w:r w:rsidR="004969DC">
              <w:rPr>
                <w:i/>
                <w:sz w:val="22"/>
                <w:szCs w:val="22"/>
                <w:u w:val="single"/>
              </w:rPr>
              <w:t>0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7218A7">
              <w:rPr>
                <w:i/>
                <w:sz w:val="22"/>
                <w:szCs w:val="22"/>
                <w:u w:val="single"/>
              </w:rPr>
              <w:t>7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Pr="004B41A9" w:rsidRDefault="000211AC" w:rsidP="00C24622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C24622">
              <w:rPr>
                <w:i/>
                <w:sz w:val="22"/>
                <w:szCs w:val="22"/>
                <w:u w:val="single"/>
                <w:lang w:val="ru-RU"/>
              </w:rPr>
              <w:t>3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>0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7218A7">
              <w:rPr>
                <w:i/>
                <w:sz w:val="22"/>
                <w:szCs w:val="22"/>
                <w:u w:val="single"/>
              </w:rPr>
              <w:t>7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 w:rsidRPr="00D803F1">
              <w:rPr>
                <w:i/>
                <w:sz w:val="22"/>
                <w:szCs w:val="22"/>
              </w:rPr>
              <w:t>76</w:t>
            </w:r>
            <w:r w:rsidR="001A224F" w:rsidRPr="00D803F1">
              <w:rPr>
                <w:i/>
                <w:sz w:val="22"/>
                <w:szCs w:val="22"/>
              </w:rPr>
              <w:t>0</w:t>
            </w:r>
            <w:r w:rsidR="006B5986" w:rsidRPr="00D803F1">
              <w:rPr>
                <w:i/>
                <w:sz w:val="22"/>
                <w:szCs w:val="22"/>
              </w:rPr>
              <w:t>га с/г угідь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D96C4F" w:rsidRDefault="00D96C4F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EB" w:rsidRDefault="002A4AEB" w:rsidP="005226F1">
      <w:r>
        <w:separator/>
      </w:r>
    </w:p>
  </w:endnote>
  <w:endnote w:type="continuationSeparator" w:id="0">
    <w:p w:rsidR="002A4AEB" w:rsidRDefault="002A4AEB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EB" w:rsidRDefault="002A4AEB" w:rsidP="005226F1">
      <w:r>
        <w:separator/>
      </w:r>
    </w:p>
  </w:footnote>
  <w:footnote w:type="continuationSeparator" w:id="0">
    <w:p w:rsidR="002A4AEB" w:rsidRDefault="002A4AEB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AEB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84C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F5D26-EB88-480A-820A-63B35674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3539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230</cp:revision>
  <cp:lastPrinted>2025-07-30T12:56:00Z</cp:lastPrinted>
  <dcterms:created xsi:type="dcterms:W3CDTF">2025-07-30T06:03:00Z</dcterms:created>
  <dcterms:modified xsi:type="dcterms:W3CDTF">2025-07-30T13:00:00Z</dcterms:modified>
</cp:coreProperties>
</file>